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A6" w:rsidRPr="001B7F28" w:rsidRDefault="00B760A6" w:rsidP="00B760A6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0A6" w:rsidRPr="00AC71B7" w:rsidRDefault="00B760A6" w:rsidP="00B760A6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B760A6" w:rsidRPr="00AC71B7" w:rsidRDefault="00B760A6" w:rsidP="00B760A6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B760A6" w:rsidRPr="001B7F28" w:rsidRDefault="00B760A6" w:rsidP="00B760A6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B760A6" w:rsidRPr="00D06BF9" w:rsidRDefault="00B760A6" w:rsidP="00B760A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B760A6" w:rsidRPr="00D06BF9" w:rsidRDefault="00B760A6" w:rsidP="00B760A6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B760A6" w:rsidRPr="00D06BF9" w:rsidRDefault="00B760A6" w:rsidP="00B760A6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B760A6" w:rsidRPr="00D06BF9" w:rsidRDefault="00B760A6" w:rsidP="00B760A6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760A6" w:rsidRPr="00D06BF9" w:rsidRDefault="00B760A6" w:rsidP="00B760A6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B760A6" w:rsidRPr="00D06BF9" w:rsidRDefault="00B760A6" w:rsidP="00B760A6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B760A6" w:rsidRPr="00D06BF9" w:rsidRDefault="00B760A6" w:rsidP="00B760A6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B760A6" w:rsidRPr="00D06BF9" w:rsidRDefault="00B760A6" w:rsidP="00B760A6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B760A6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B760A6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B760A6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B760A6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B760A6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B760A6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60A6" w:rsidRPr="00D06BF9" w:rsidRDefault="00B760A6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B760A6" w:rsidRPr="001B7F28" w:rsidRDefault="00B760A6" w:rsidP="00B760A6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B760A6" w:rsidRPr="00BB3072" w:rsidRDefault="00B760A6" w:rsidP="00B760A6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B760A6" w:rsidRPr="00BB3072" w:rsidRDefault="00B760A6" w:rsidP="00B760A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B760A6" w:rsidRDefault="00B760A6" w:rsidP="00B760A6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B760A6" w:rsidRPr="00981BE0" w:rsidRDefault="00B760A6" w:rsidP="00B760A6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B760A6" w:rsidRPr="001B7F28" w:rsidRDefault="00B760A6" w:rsidP="00B760A6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B760A6" w:rsidRDefault="00B760A6" w:rsidP="00B760A6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B760A6" w:rsidRPr="00981BE0" w:rsidRDefault="00B760A6" w:rsidP="00B760A6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B760A6" w:rsidRPr="001B7F28" w:rsidRDefault="00B760A6" w:rsidP="00B760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B760A6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A6" w:rsidRPr="001B7F28" w:rsidRDefault="00B760A6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A6" w:rsidRPr="001B7F28" w:rsidRDefault="00B760A6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B760A6" w:rsidRPr="001B7F28" w:rsidRDefault="00B760A6" w:rsidP="00B760A6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B760A6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B760A6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B760A6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B760A6" w:rsidRPr="001B7F28" w:rsidRDefault="00B760A6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B760A6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B760A6" w:rsidRPr="001B7F28" w:rsidRDefault="00B760A6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B760A6" w:rsidRPr="001B7F28" w:rsidRDefault="00B760A6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B760A6" w:rsidRPr="001B7F28" w:rsidRDefault="00B760A6" w:rsidP="00B760A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B760A6" w:rsidRPr="001B7F28" w:rsidRDefault="00B760A6" w:rsidP="00B760A6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B760A6" w:rsidRPr="00EB06A2" w:rsidRDefault="00B760A6" w:rsidP="00B760A6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B760A6" w:rsidRPr="00EB06A2" w:rsidRDefault="00B760A6" w:rsidP="00B760A6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B760A6" w:rsidRPr="00EB06A2" w:rsidRDefault="00B760A6" w:rsidP="00B760A6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B760A6" w:rsidRPr="00EB06A2" w:rsidRDefault="00B760A6" w:rsidP="00B760A6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B760A6" w:rsidRDefault="00B760A6" w:rsidP="00B760A6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B760A6" w:rsidRDefault="00B760A6" w:rsidP="00B760A6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B760A6" w:rsidRDefault="00B760A6" w:rsidP="00B760A6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C03ABE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داستان نویسی</w:t>
      </w:r>
    </w:p>
    <w:p w:rsidR="00C03ABE" w:rsidRPr="00B931DD" w:rsidRDefault="00C03ABE" w:rsidP="00C03ABE">
      <w:pPr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p w:rsidR="00C03ABE" w:rsidRPr="00B931DD" w:rsidRDefault="00C03ABE" w:rsidP="00C03ABE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7" w:name="_Toc535182054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2-3-9-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داستان‌نویسی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 xml:space="preserve"> (داستان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 xml:space="preserve"> 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کوتاه)</w:t>
      </w:r>
      <w:bookmarkEnd w:id="17"/>
    </w:p>
    <w:p w:rsidR="00C03ABE" w:rsidRPr="00B931DD" w:rsidRDefault="00C03ABE" w:rsidP="00C03ABE">
      <w:pPr>
        <w:autoSpaceDE w:val="0"/>
        <w:autoSpaceDN w:val="0"/>
        <w:adjustRightInd w:val="0"/>
        <w:spacing w:after="0" w:line="240" w:lineRule="auto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         1.موضوعات</w:t>
      </w:r>
    </w:p>
    <w:p w:rsidR="00C03ABE" w:rsidRPr="00B931DD" w:rsidRDefault="00C03ABE" w:rsidP="00C03ABE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C03ABE" w:rsidRPr="00B931DD" w:rsidRDefault="00C03ABE" w:rsidP="00C03AB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C03ABE" w:rsidRPr="00B931DD" w:rsidRDefault="00C03ABE" w:rsidP="00C03AB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C03ABE" w:rsidRPr="00B931DD" w:rsidRDefault="00C03ABE" w:rsidP="00C03AB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C03ABE" w:rsidRPr="00B931DD" w:rsidRDefault="00C03ABE" w:rsidP="00C03AB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C03ABE" w:rsidRPr="00B931DD" w:rsidRDefault="00C03ABE" w:rsidP="00C03AB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فضایل اهل بیت(ع) به ویژه با تکیه بر ابعاد وجودی امام زمان(عج) 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C03ABE" w:rsidRPr="00B931DD" w:rsidRDefault="00C03ABE" w:rsidP="00C03A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C03ABE" w:rsidRPr="00B931DD" w:rsidRDefault="00C03ABE" w:rsidP="00C03ABE">
      <w:pPr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2- آثار باید در محیط </w:t>
      </w:r>
      <w:r w:rsidRPr="00B931DD">
        <w:rPr>
          <w:rFonts w:cs="B Nazanin"/>
          <w:sz w:val="28"/>
          <w:szCs w:val="28"/>
        </w:rPr>
        <w:t>word</w:t>
      </w:r>
      <w:r w:rsidRPr="00B931DD">
        <w:rPr>
          <w:rFonts w:cs="B Nazanin" w:hint="cs"/>
          <w:sz w:val="28"/>
          <w:szCs w:val="28"/>
          <w:rtl/>
        </w:rPr>
        <w:t xml:space="preserve"> با خط 13 لوتوس بولد (ضخیم) (در هر صفحه 15 سطر) و به دو صورت </w:t>
      </w:r>
      <w:r w:rsidRPr="00B931DD">
        <w:rPr>
          <w:rFonts w:cs="B Nazanin"/>
          <w:sz w:val="28"/>
          <w:szCs w:val="28"/>
        </w:rPr>
        <w:t>word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 xml:space="preserve">و </w:t>
      </w:r>
      <w:r w:rsidRPr="00B931DD">
        <w:rPr>
          <w:rFonts w:cs="B Nazanin"/>
          <w:sz w:val="28"/>
          <w:szCs w:val="28"/>
        </w:rPr>
        <w:t>pdf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برای دبیرخانه ارسال شود.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عنوان یا نام اثر با خط تیتر در بالا، میانۀ صفحه قرار گیرد؛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تمام مشخصات نویسندگان اعم از نام نویسنده و عنوان اثر و... مجدداً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 صفحه‌ای جداگانه درج شود.</w:t>
      </w:r>
    </w:p>
    <w:p w:rsidR="00C03ABE" w:rsidRDefault="00C03ABE" w:rsidP="00C03ABE">
      <w:pPr>
        <w:jc w:val="both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3- آثار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نباید تاکنون در هیچ مسابقه یا جشنواره‌ای شرکت داده‌شده باشد در غیر این صورت از مسابقات حذف می‌شوند.</w:t>
      </w:r>
    </w:p>
    <w:p w:rsidR="00C03ABE" w:rsidRDefault="00C03ABE" w:rsidP="00C03ABE">
      <w:pPr>
        <w:jc w:val="both"/>
        <w:rPr>
          <w:rFonts w:cs="B Nazanin"/>
          <w:sz w:val="28"/>
          <w:szCs w:val="28"/>
          <w:rtl/>
        </w:rPr>
      </w:pPr>
    </w:p>
    <w:p w:rsidR="00C03ABE" w:rsidRPr="00B931DD" w:rsidRDefault="00C03ABE" w:rsidP="00C03ABE">
      <w:pPr>
        <w:jc w:val="both"/>
        <w:rPr>
          <w:rFonts w:cs="B Nazanin"/>
          <w:sz w:val="28"/>
          <w:szCs w:val="28"/>
        </w:rPr>
      </w:pPr>
      <w:bookmarkStart w:id="18" w:name="_GoBack"/>
      <w:bookmarkEnd w:id="18"/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492"/>
        <w:gridCol w:w="1821"/>
        <w:gridCol w:w="1251"/>
      </w:tblGrid>
      <w:tr w:rsidR="00C03ABE" w:rsidRPr="00B931DD" w:rsidTr="00A00F9D">
        <w:trPr>
          <w:trHeight w:hRule="exact" w:val="766"/>
        </w:trPr>
        <w:tc>
          <w:tcPr>
            <w:tcW w:w="3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</w:t>
            </w:r>
            <w:r w:rsidRPr="00B931DD">
              <w:rPr>
                <w:rFonts w:ascii="Tahoma" w:eastAsia="Calibri" w:hAnsi="Tahoma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رشته 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>داستان‌نو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یسی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نظر داور</w:t>
            </w:r>
          </w:p>
        </w:tc>
      </w:tr>
      <w:tr w:rsidR="00C03ABE" w:rsidRPr="00B931DD" w:rsidTr="00A00F9D">
        <w:trPr>
          <w:trHeight w:hRule="exact" w:val="500"/>
        </w:trPr>
        <w:tc>
          <w:tcPr>
            <w:tcW w:w="3546" w:type="pct"/>
            <w:tcBorders>
              <w:top w:val="single" w:sz="4" w:space="0" w:color="auto"/>
            </w:tcBorders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1-موضوع،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تم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توجه به آموزه‌ها و مبانی قرآن و عترت)</w:t>
            </w: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564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2-طرح یا پی‌رنگ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نقشه یا چهارچوب داستان)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30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3-آغاز مناسب (شروع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35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4-شخصیت‌پردازی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13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5-گفتگو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77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6-زاویه دید (روایت داستان)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370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7-حوادث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کشمکش، تعلیق، اوج داستان، پایان‌بندی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31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8-زبان و لحن داستان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23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9- فضاسازی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وحدت سه‌گانه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زمان، مکان و صحنه)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30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10- خلاقیت و نوآوری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422"/>
        </w:trPr>
        <w:tc>
          <w:tcPr>
            <w:tcW w:w="3546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11-پرداخت نهایی</w:t>
            </w:r>
          </w:p>
        </w:tc>
        <w:tc>
          <w:tcPr>
            <w:tcW w:w="862" w:type="pct"/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2" w:type="pct"/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3ABE" w:rsidRPr="00B931DD" w:rsidTr="00A00F9D">
        <w:trPr>
          <w:trHeight w:hRule="exact" w:val="504"/>
        </w:trPr>
        <w:tc>
          <w:tcPr>
            <w:tcW w:w="3546" w:type="pct"/>
            <w:tcBorders>
              <w:bottom w:val="single" w:sz="4" w:space="0" w:color="auto"/>
            </w:tcBorders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center"/>
          </w:tcPr>
          <w:p w:rsidR="00C03ABE" w:rsidRPr="00B931DD" w:rsidRDefault="00C03AB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C03ABE" w:rsidRPr="00B931DD" w:rsidRDefault="00C03ABE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C03ABE" w:rsidRPr="00B931DD" w:rsidRDefault="00C03ABE" w:rsidP="00C03ABE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p w:rsidR="00C03ABE" w:rsidRDefault="00C03ABE" w:rsidP="00B760A6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B760A6" w:rsidRPr="001B7F28" w:rsidRDefault="00B760A6" w:rsidP="00B760A6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64A" w:rsidRDefault="002C064A">
      <w:pPr>
        <w:spacing w:after="0" w:line="240" w:lineRule="auto"/>
      </w:pPr>
      <w:r>
        <w:separator/>
      </w:r>
    </w:p>
  </w:endnote>
  <w:endnote w:type="continuationSeparator" w:id="0">
    <w:p w:rsidR="002C064A" w:rsidRDefault="002C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B760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ABE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2C0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64A" w:rsidRDefault="002C064A">
      <w:pPr>
        <w:spacing w:after="0" w:line="240" w:lineRule="auto"/>
      </w:pPr>
      <w:r>
        <w:separator/>
      </w:r>
    </w:p>
  </w:footnote>
  <w:footnote w:type="continuationSeparator" w:id="0">
    <w:p w:rsidR="002C064A" w:rsidRDefault="002C0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F5A60"/>
    <w:multiLevelType w:val="hybridMultilevel"/>
    <w:tmpl w:val="3AFC2170"/>
    <w:lvl w:ilvl="0" w:tplc="2C09000F">
      <w:start w:val="1"/>
      <w:numFmt w:val="decimal"/>
      <w:lvlText w:val="%1."/>
      <w:lvlJc w:val="left"/>
      <w:pPr>
        <w:ind w:left="1919" w:hanging="360"/>
      </w:pPr>
    </w:lvl>
    <w:lvl w:ilvl="1" w:tplc="2C090019" w:tentative="1">
      <w:start w:val="1"/>
      <w:numFmt w:val="lowerLetter"/>
      <w:lvlText w:val="%2."/>
      <w:lvlJc w:val="left"/>
      <w:pPr>
        <w:ind w:left="2520" w:hanging="360"/>
      </w:pPr>
    </w:lvl>
    <w:lvl w:ilvl="2" w:tplc="2C09001B" w:tentative="1">
      <w:start w:val="1"/>
      <w:numFmt w:val="lowerRoman"/>
      <w:lvlText w:val="%3."/>
      <w:lvlJc w:val="right"/>
      <w:pPr>
        <w:ind w:left="3240" w:hanging="180"/>
      </w:pPr>
    </w:lvl>
    <w:lvl w:ilvl="3" w:tplc="2C09000F" w:tentative="1">
      <w:start w:val="1"/>
      <w:numFmt w:val="decimal"/>
      <w:lvlText w:val="%4."/>
      <w:lvlJc w:val="left"/>
      <w:pPr>
        <w:ind w:left="3960" w:hanging="360"/>
      </w:pPr>
    </w:lvl>
    <w:lvl w:ilvl="4" w:tplc="2C090019" w:tentative="1">
      <w:start w:val="1"/>
      <w:numFmt w:val="lowerLetter"/>
      <w:lvlText w:val="%5."/>
      <w:lvlJc w:val="left"/>
      <w:pPr>
        <w:ind w:left="4680" w:hanging="360"/>
      </w:pPr>
    </w:lvl>
    <w:lvl w:ilvl="5" w:tplc="2C09001B" w:tentative="1">
      <w:start w:val="1"/>
      <w:numFmt w:val="lowerRoman"/>
      <w:lvlText w:val="%6."/>
      <w:lvlJc w:val="right"/>
      <w:pPr>
        <w:ind w:left="5400" w:hanging="180"/>
      </w:pPr>
    </w:lvl>
    <w:lvl w:ilvl="6" w:tplc="2C09000F" w:tentative="1">
      <w:start w:val="1"/>
      <w:numFmt w:val="decimal"/>
      <w:lvlText w:val="%7."/>
      <w:lvlJc w:val="left"/>
      <w:pPr>
        <w:ind w:left="6120" w:hanging="360"/>
      </w:pPr>
    </w:lvl>
    <w:lvl w:ilvl="7" w:tplc="2C090019" w:tentative="1">
      <w:start w:val="1"/>
      <w:numFmt w:val="lowerLetter"/>
      <w:lvlText w:val="%8."/>
      <w:lvlJc w:val="left"/>
      <w:pPr>
        <w:ind w:left="6840" w:hanging="360"/>
      </w:pPr>
    </w:lvl>
    <w:lvl w:ilvl="8" w:tplc="2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DE6F38"/>
    <w:multiLevelType w:val="hybridMultilevel"/>
    <w:tmpl w:val="BECEA032"/>
    <w:lvl w:ilvl="0" w:tplc="2C09000F">
      <w:start w:val="1"/>
      <w:numFmt w:val="decimal"/>
      <w:lvlText w:val="%1."/>
      <w:lvlJc w:val="left"/>
      <w:pPr>
        <w:ind w:left="1352" w:hanging="360"/>
      </w:p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77"/>
    <w:rsid w:val="002C064A"/>
    <w:rsid w:val="00A04CF8"/>
    <w:rsid w:val="00A07AF8"/>
    <w:rsid w:val="00B760A6"/>
    <w:rsid w:val="00C03ABE"/>
    <w:rsid w:val="00D2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C5FAA5"/>
  <w15:chartTrackingRefBased/>
  <w15:docId w15:val="{D8AAB166-C51C-4CD6-83C4-C2B4A718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0A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760A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76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76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2019-01-30T02:16:00Z</dcterms:modified>
</cp:coreProperties>
</file>